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C4C8" w14:textId="1FF41D47" w:rsidR="006B2F52" w:rsidRPr="007210C6" w:rsidRDefault="006B2F52">
      <w:pPr>
        <w:rPr>
          <w:sz w:val="28"/>
          <w:szCs w:val="28"/>
          <w:lang w:val="de-DE"/>
        </w:rPr>
      </w:pPr>
      <w:r w:rsidRPr="007210C6">
        <w:rPr>
          <w:sz w:val="28"/>
          <w:szCs w:val="28"/>
          <w:lang w:val="de-DE"/>
        </w:rPr>
        <w:t>Experimente für Bibliotheken</w:t>
      </w:r>
    </w:p>
    <w:p w14:paraId="5BE0389F" w14:textId="77777777" w:rsidR="0012508A" w:rsidRDefault="0012508A" w:rsidP="007210C6">
      <w:pPr>
        <w:tabs>
          <w:tab w:val="left" w:pos="890"/>
        </w:tabs>
      </w:pPr>
      <w:r w:rsidRPr="0012508A">
        <w:t xml:space="preserve">LAVALAMPE </w:t>
      </w:r>
      <w:proofErr w:type="gramStart"/>
      <w:r w:rsidRPr="0012508A">
        <w:t>SELBER</w:t>
      </w:r>
      <w:proofErr w:type="gramEnd"/>
      <w:r w:rsidRPr="0012508A">
        <w:t xml:space="preserve"> BAUEN </w:t>
      </w:r>
    </w:p>
    <w:p w14:paraId="40291ADD" w14:textId="59527B93" w:rsidR="004734FF" w:rsidRDefault="0012508A" w:rsidP="007210C6">
      <w:pPr>
        <w:tabs>
          <w:tab w:val="left" w:pos="890"/>
        </w:tabs>
      </w:pPr>
      <w:r w:rsidRPr="0012508A">
        <w:t>Habt ihr schon einmal eine Lavalampe mit ihren bunten Blasen gesehen, die sich in der Lampe bewegen? Mit diesem Experiment könnt ihr selbst eine Lavalampe basteln - ganz ohne Strom!</w:t>
      </w:r>
    </w:p>
    <w:p w14:paraId="7E29971D" w14:textId="724A64F4" w:rsidR="0012508A" w:rsidRDefault="0012508A" w:rsidP="007210C6">
      <w:pPr>
        <w:tabs>
          <w:tab w:val="left" w:pos="890"/>
        </w:tabs>
      </w:pPr>
      <w:r w:rsidRPr="0012508A">
        <w:t xml:space="preserve">Diese Materialien brauchst du: </w:t>
      </w:r>
      <w:r>
        <w:br/>
      </w:r>
      <w:r w:rsidRPr="0012508A">
        <w:sym w:font="Symbol" w:char="F0B7"/>
      </w:r>
      <w:r w:rsidRPr="0012508A">
        <w:t xml:space="preserve"> ein Einmachglas </w:t>
      </w:r>
      <w:r>
        <w:br/>
      </w:r>
      <w:r w:rsidRPr="0012508A">
        <w:sym w:font="Symbol" w:char="F0B7"/>
      </w:r>
      <w:r w:rsidRPr="0012508A">
        <w:t xml:space="preserve"> Pflanzenöl </w:t>
      </w:r>
      <w:r>
        <w:br/>
      </w:r>
      <w:r w:rsidRPr="0012508A">
        <w:sym w:font="Symbol" w:char="F0B7"/>
      </w:r>
      <w:r w:rsidRPr="0012508A">
        <w:t xml:space="preserve"> Wasser</w:t>
      </w:r>
      <w:r>
        <w:br/>
      </w:r>
      <w:r w:rsidRPr="0012508A">
        <w:sym w:font="Symbol" w:char="F0B7"/>
      </w:r>
      <w:r w:rsidRPr="0012508A">
        <w:t xml:space="preserve"> Lebensmittelfarbe </w:t>
      </w:r>
      <w:r>
        <w:br/>
      </w:r>
      <w:r w:rsidRPr="0012508A">
        <w:sym w:font="Symbol" w:char="F0B7"/>
      </w:r>
      <w:r w:rsidRPr="0012508A">
        <w:t xml:space="preserve"> Spülmaschinentabs </w:t>
      </w:r>
    </w:p>
    <w:p w14:paraId="4F66376D" w14:textId="6EC05D08" w:rsidR="0012508A" w:rsidRDefault="00D27D44" w:rsidP="007210C6">
      <w:pPr>
        <w:tabs>
          <w:tab w:val="left" w:pos="890"/>
        </w:tabs>
      </w:pPr>
      <w:r>
        <w:rPr>
          <w:noProof/>
        </w:rPr>
        <w:drawing>
          <wp:anchor distT="0" distB="0" distL="114300" distR="114300" simplePos="0" relativeHeight="251658240" behindDoc="1" locked="0" layoutInCell="1" allowOverlap="1" wp14:anchorId="1953EF57" wp14:editId="1AB06F69">
            <wp:simplePos x="0" y="0"/>
            <wp:positionH relativeFrom="column">
              <wp:posOffset>3041650</wp:posOffset>
            </wp:positionH>
            <wp:positionV relativeFrom="paragraph">
              <wp:posOffset>2057400</wp:posOffset>
            </wp:positionV>
            <wp:extent cx="2896235" cy="1930400"/>
            <wp:effectExtent l="0" t="0" r="0" b="0"/>
            <wp:wrapTight wrapText="bothSides">
              <wp:wrapPolygon edited="0">
                <wp:start x="0" y="0"/>
                <wp:lineTo x="0" y="21316"/>
                <wp:lineTo x="21453" y="21316"/>
                <wp:lineTo x="21453" y="0"/>
                <wp:lineTo x="0" y="0"/>
              </wp:wrapPolygon>
            </wp:wrapTight>
            <wp:docPr id="204621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1090" name=""/>
                    <pic:cNvPicPr/>
                  </pic:nvPicPr>
                  <pic:blipFill>
                    <a:blip r:embed="rId6">
                      <a:extLst>
                        <a:ext uri="{28A0092B-C50C-407E-A947-70E740481C1C}">
                          <a14:useLocalDpi xmlns:a14="http://schemas.microsoft.com/office/drawing/2010/main" val="0"/>
                        </a:ext>
                      </a:extLst>
                    </a:blip>
                    <a:stretch>
                      <a:fillRect/>
                    </a:stretch>
                  </pic:blipFill>
                  <pic:spPr>
                    <a:xfrm>
                      <a:off x="0" y="0"/>
                      <a:ext cx="2896235" cy="1930400"/>
                    </a:xfrm>
                    <a:prstGeom prst="rect">
                      <a:avLst/>
                    </a:prstGeom>
                  </pic:spPr>
                </pic:pic>
              </a:graphicData>
            </a:graphic>
            <wp14:sizeRelH relativeFrom="margin">
              <wp14:pctWidth>0</wp14:pctWidth>
            </wp14:sizeRelH>
            <wp14:sizeRelV relativeFrom="margin">
              <wp14:pctHeight>0</wp14:pctHeight>
            </wp14:sizeRelV>
          </wp:anchor>
        </w:drawing>
      </w:r>
      <w:r w:rsidR="0012508A" w:rsidRPr="0012508A">
        <w:t xml:space="preserve">Experiment: </w:t>
      </w:r>
      <w:r w:rsidR="0012508A">
        <w:br/>
      </w:r>
      <w:r w:rsidR="0012508A" w:rsidRPr="0012508A">
        <w:t xml:space="preserve">1. Füllt das Einmachglas zur Hälfte mit Pflanzenöl. Dann kommt auch schon der erste </w:t>
      </w:r>
      <w:proofErr w:type="gramStart"/>
      <w:r w:rsidR="0012508A" w:rsidRPr="0012508A">
        <w:t>tolle</w:t>
      </w:r>
      <w:proofErr w:type="gramEnd"/>
      <w:r w:rsidR="0012508A" w:rsidRPr="0012508A">
        <w:t xml:space="preserve"> Effekt bei diesem Experiment, denn nun füllt ihr das Einmachglas mit Wasser auf. Sieht doch gut aus, wie sich das Wasser unter das Öl schiebt, oder? </w:t>
      </w:r>
      <w:r w:rsidR="0012508A">
        <w:br/>
      </w:r>
      <w:r w:rsidR="0012508A" w:rsidRPr="0012508A">
        <w:t xml:space="preserve">2. Als Nächstes kommen ein paar Tropfen Lebensmittelfarbe dazu. Auch die sinken langsam durch das Öl nach unten und vermischen sich mit dem Wasser. </w:t>
      </w:r>
      <w:r w:rsidR="0012508A">
        <w:br/>
      </w:r>
      <w:r w:rsidR="0012508A" w:rsidRPr="0012508A">
        <w:t xml:space="preserve">3. Keine Angst, das war jetzt noch nicht der Lavalampeneffekt, denn wir haben ja noch den Spülmaschinentab: Brecht den Tab in zwei Teile und lasst den ersten Teil im Öl versinken. </w:t>
      </w:r>
      <w:r w:rsidR="0012508A">
        <w:br/>
      </w:r>
      <w:r w:rsidR="0012508A" w:rsidRPr="0012508A">
        <w:t xml:space="preserve">4. Sobald der erste Teil des Tabs unten in der farbigen Wasserschicht ankommt, fängt er an zu sprudeln. Jetzt beginnt eure Lavalampe, bunte Blasen nach oben zu schießen. Oben angekommen gehen sie langsam wieder auf Tauchstation. </w:t>
      </w:r>
      <w:r w:rsidR="0012508A">
        <w:br/>
      </w:r>
      <w:r w:rsidR="0012508A" w:rsidRPr="0012508A">
        <w:t xml:space="preserve">5. Das passiert jetzt so lange, bis der Spülmaschinentab aufgebraucht ist. Aber wir haben ja noch die andere Hälfte! Versenkt diese im Öl und das Spektakel in der Lavalampe geht von vorne los. </w:t>
      </w:r>
    </w:p>
    <w:p w14:paraId="27E266A9" w14:textId="09E69A76" w:rsidR="001D6A0F" w:rsidRDefault="001D6A0F" w:rsidP="007210C6">
      <w:pPr>
        <w:tabs>
          <w:tab w:val="left" w:pos="890"/>
        </w:tabs>
      </w:pPr>
    </w:p>
    <w:p w14:paraId="30033D61" w14:textId="77777777" w:rsidR="001D6A0F" w:rsidRDefault="001D6A0F" w:rsidP="007210C6">
      <w:pPr>
        <w:tabs>
          <w:tab w:val="left" w:pos="890"/>
        </w:tabs>
      </w:pPr>
    </w:p>
    <w:p w14:paraId="1C576350" w14:textId="77777777" w:rsidR="001D6A0F" w:rsidRDefault="001D6A0F" w:rsidP="007210C6">
      <w:pPr>
        <w:tabs>
          <w:tab w:val="left" w:pos="890"/>
        </w:tabs>
      </w:pPr>
    </w:p>
    <w:p w14:paraId="72DF6C31" w14:textId="77777777" w:rsidR="001D6A0F" w:rsidRDefault="001D6A0F" w:rsidP="007210C6">
      <w:pPr>
        <w:tabs>
          <w:tab w:val="left" w:pos="890"/>
        </w:tabs>
      </w:pPr>
    </w:p>
    <w:p w14:paraId="36AC0592" w14:textId="77777777" w:rsidR="00D27D44" w:rsidRDefault="0012508A" w:rsidP="007210C6">
      <w:pPr>
        <w:tabs>
          <w:tab w:val="left" w:pos="890"/>
        </w:tabs>
      </w:pPr>
      <w:r w:rsidRPr="0012508A">
        <w:t xml:space="preserve">Das passiert: </w:t>
      </w:r>
      <w:r w:rsidR="00D27D44">
        <w:br/>
      </w:r>
      <w:r w:rsidRPr="0012508A">
        <w:t xml:space="preserve">Fett bzw. Öl und Wasser lassen sich nicht zu einer homogenen Flüssigkeit vermischen. Daher bilden sich in dem Einmachglas zwei verschiedene Schichten. Das eingefärbte Wasser sinkt nach unten und das Öl schwimmt obendrauf. Dies liegt an der Dichte der beiden Flüssigkeiten. Öl hat eine geringe Dichte und ist daher um einiges "leichter" als Wasser. Wasser hat eine hohe Dichte und ist somit "schwer". Spülmaschinentabs bestehen unter anderem aus Natriumcarbonat, auch als Soda bekannt. Ähnlich wie im Kuchenteig wollen die kleinen Blasen nach oben steigen. In unserer Lavalampe können sie das, da das Wasser und das Öl nicht so undurchdringlich sind wie der Teig. Auf dem Weg nach oben schließen die Kohlenstoffdioxid-Bläschen das gefärbte Wasser ein und nehmen es mit an die Oberfläche. An der Wasseroberfläche der Lavalampe platzt die Blase und das Gas entweicht. Das Wasser sackt durch die Ölschicht wieder herab auf den Glasboden der Lavalampe, wo schon die nächste </w:t>
      </w:r>
      <w:proofErr w:type="spellStart"/>
      <w:r w:rsidRPr="0012508A">
        <w:t>Gasblase</w:t>
      </w:r>
      <w:proofErr w:type="spellEnd"/>
      <w:r w:rsidRPr="0012508A">
        <w:t xml:space="preserve"> wartet. </w:t>
      </w:r>
      <w:r>
        <w:br/>
      </w:r>
    </w:p>
    <w:p w14:paraId="4F6938D9" w14:textId="7D9880E9" w:rsidR="00B932EC" w:rsidRPr="006B2F52" w:rsidRDefault="0012508A" w:rsidP="007210C6">
      <w:pPr>
        <w:tabs>
          <w:tab w:val="left" w:pos="890"/>
        </w:tabs>
      </w:pPr>
      <w:r w:rsidRPr="0012508A">
        <w:t>Quelle: Backpulverbombe und Gurkenstrom: 20 kinderleichte Experimente, Christophorus Verlag</w:t>
      </w:r>
    </w:p>
    <w:sectPr w:rsidR="00B932EC" w:rsidRPr="006B2F52" w:rsidSect="005A3599">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F26F" w14:textId="77777777" w:rsidR="000B5B83" w:rsidRDefault="000B5B83" w:rsidP="0031409D">
      <w:pPr>
        <w:spacing w:after="0" w:line="240" w:lineRule="auto"/>
      </w:pPr>
      <w:r>
        <w:separator/>
      </w:r>
    </w:p>
  </w:endnote>
  <w:endnote w:type="continuationSeparator" w:id="0">
    <w:p w14:paraId="1BA79EFA" w14:textId="77777777" w:rsidR="000B5B83" w:rsidRDefault="000B5B83" w:rsidP="0031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B431" w14:textId="77777777" w:rsidR="00317506" w:rsidRDefault="003175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0413" w14:textId="4A6A6266" w:rsidR="0031409D" w:rsidRPr="0031409D" w:rsidRDefault="0031409D">
    <w:pPr>
      <w:pStyle w:val="Fuzeile"/>
      <w:rPr>
        <w:lang w:val="de-DE"/>
      </w:rPr>
    </w:pPr>
    <w:r>
      <w:rPr>
        <w:lang w:val="de-DE"/>
      </w:rPr>
      <w:t xml:space="preserve">aus: BVÖ-Skript zur </w:t>
    </w:r>
    <w:r>
      <w:rPr>
        <w:lang w:val="de-DE"/>
      </w:rPr>
      <w:br/>
    </w:r>
    <w:r w:rsidRPr="0031409D">
      <w:t>Leseakademie 2019 MINT in Bibliotheken - Berge versetzen und Tornados erforschen</w:t>
    </w:r>
    <w:r w:rsidR="00636204">
      <w:t xml:space="preserve">, Seite </w:t>
    </w:r>
    <w:r w:rsidR="00317506">
      <w:t>24</w:t>
    </w:r>
    <w:r w:rsidR="00636204">
      <w:t>/</w:t>
    </w:r>
    <w:r w:rsidR="00317506">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5C56" w14:textId="77777777" w:rsidR="00317506" w:rsidRDefault="003175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904BD" w14:textId="77777777" w:rsidR="000B5B83" w:rsidRDefault="000B5B83" w:rsidP="0031409D">
      <w:pPr>
        <w:spacing w:after="0" w:line="240" w:lineRule="auto"/>
      </w:pPr>
      <w:r>
        <w:separator/>
      </w:r>
    </w:p>
  </w:footnote>
  <w:footnote w:type="continuationSeparator" w:id="0">
    <w:p w14:paraId="2F2DD497" w14:textId="77777777" w:rsidR="000B5B83" w:rsidRDefault="000B5B83" w:rsidP="00314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FA09" w14:textId="77777777" w:rsidR="00317506" w:rsidRDefault="003175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ADBB" w14:textId="77777777" w:rsidR="00317506" w:rsidRDefault="0031750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A347" w14:textId="77777777" w:rsidR="00317506" w:rsidRDefault="0031750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52"/>
    <w:rsid w:val="000B5B83"/>
    <w:rsid w:val="0012508A"/>
    <w:rsid w:val="001D6A0F"/>
    <w:rsid w:val="002116C5"/>
    <w:rsid w:val="00214894"/>
    <w:rsid w:val="0031409D"/>
    <w:rsid w:val="00317506"/>
    <w:rsid w:val="0032347A"/>
    <w:rsid w:val="004734FF"/>
    <w:rsid w:val="004D6673"/>
    <w:rsid w:val="004F1FDB"/>
    <w:rsid w:val="00531AC2"/>
    <w:rsid w:val="00534D01"/>
    <w:rsid w:val="00553991"/>
    <w:rsid w:val="0056258F"/>
    <w:rsid w:val="005A3599"/>
    <w:rsid w:val="006313C2"/>
    <w:rsid w:val="00636204"/>
    <w:rsid w:val="00672A06"/>
    <w:rsid w:val="00696AE5"/>
    <w:rsid w:val="006B2F52"/>
    <w:rsid w:val="006C58E0"/>
    <w:rsid w:val="007210C6"/>
    <w:rsid w:val="007A4DA5"/>
    <w:rsid w:val="009C27A9"/>
    <w:rsid w:val="00A90DB5"/>
    <w:rsid w:val="00B932EC"/>
    <w:rsid w:val="00D27D44"/>
    <w:rsid w:val="00EE37A3"/>
    <w:rsid w:val="00F25B96"/>
    <w:rsid w:val="00F60904"/>
    <w:rsid w:val="00F67AAD"/>
    <w:rsid w:val="00FA2B3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AF81"/>
  <w15:chartTrackingRefBased/>
  <w15:docId w15:val="{0C12EF61-CEDA-4C24-BAA6-23CD20EF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40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409D"/>
  </w:style>
  <w:style w:type="paragraph" w:styleId="Fuzeile">
    <w:name w:val="footer"/>
    <w:basedOn w:val="Standard"/>
    <w:link w:val="FuzeileZchn"/>
    <w:uiPriority w:val="99"/>
    <w:unhideWhenUsed/>
    <w:rsid w:val="003140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4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2122</Characters>
  <Application>Microsoft Office Word</Application>
  <DocSecurity>4</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Kapper</dc:creator>
  <cp:keywords/>
  <dc:description/>
  <cp:lastModifiedBy>Elke Groß-Miko</cp:lastModifiedBy>
  <cp:revision>2</cp:revision>
  <dcterms:created xsi:type="dcterms:W3CDTF">2024-02-27T13:27:00Z</dcterms:created>
  <dcterms:modified xsi:type="dcterms:W3CDTF">2024-02-27T13:27:00Z</dcterms:modified>
</cp:coreProperties>
</file>